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9C" w:rsidRPr="00183039" w:rsidRDefault="00CD549C" w:rsidP="00CD549C">
      <w:pPr>
        <w:pStyle w:val="1"/>
        <w:tabs>
          <w:tab w:val="left" w:pos="840"/>
        </w:tabs>
        <w:ind w:firstLine="0"/>
        <w:jc w:val="center"/>
        <w:rPr>
          <w:sz w:val="24"/>
        </w:rPr>
      </w:pPr>
      <w:r w:rsidRPr="00183039">
        <w:rPr>
          <w:caps/>
          <w:sz w:val="24"/>
        </w:rPr>
        <w:t xml:space="preserve">ГЛАВА </w:t>
      </w:r>
      <w:r w:rsidRPr="00183039">
        <w:rPr>
          <w:caps/>
          <w:sz w:val="24"/>
          <w:lang w:val="en-US"/>
        </w:rPr>
        <w:t>V</w:t>
      </w:r>
      <w:r w:rsidRPr="00183039">
        <w:rPr>
          <w:caps/>
          <w:sz w:val="24"/>
        </w:rPr>
        <w:t>.</w:t>
      </w:r>
      <w:r w:rsidRPr="00183039">
        <w:rPr>
          <w:b w:val="0"/>
          <w:caps/>
          <w:sz w:val="24"/>
        </w:rPr>
        <w:t xml:space="preserve"> </w:t>
      </w:r>
      <w:r w:rsidRPr="00183039">
        <w:rPr>
          <w:sz w:val="24"/>
        </w:rPr>
        <w:t>МУНИЦИПАЛЬНЫЕ ПРАВОВЫЕ АКТЫ</w:t>
      </w:r>
    </w:p>
    <w:p w:rsidR="00CD549C" w:rsidRPr="00183039" w:rsidRDefault="00CD549C" w:rsidP="00CD549C">
      <w:pPr>
        <w:pStyle w:val="aaanao"/>
        <w:keepLines/>
        <w:widowControl w:val="0"/>
        <w:ind w:firstLine="567"/>
        <w:jc w:val="both"/>
        <w:rPr>
          <w:kern w:val="2"/>
          <w:sz w:val="24"/>
          <w:szCs w:val="24"/>
        </w:rPr>
      </w:pPr>
    </w:p>
    <w:p w:rsidR="00CD549C" w:rsidRPr="00183039" w:rsidRDefault="00CD549C" w:rsidP="00CD549C">
      <w:pPr>
        <w:pStyle w:val="aaanao"/>
        <w:keepLines/>
        <w:widowControl w:val="0"/>
        <w:ind w:firstLine="567"/>
        <w:jc w:val="both"/>
        <w:rPr>
          <w:b/>
          <w:bCs/>
          <w:kern w:val="2"/>
          <w:sz w:val="24"/>
          <w:szCs w:val="24"/>
        </w:rPr>
      </w:pPr>
      <w:r w:rsidRPr="00183039">
        <w:rPr>
          <w:b/>
          <w:kern w:val="2"/>
          <w:sz w:val="24"/>
          <w:szCs w:val="24"/>
        </w:rPr>
        <w:t>Статья 43.</w:t>
      </w:r>
      <w:r w:rsidRPr="00183039">
        <w:rPr>
          <w:b/>
          <w:bCs/>
          <w:kern w:val="2"/>
          <w:sz w:val="24"/>
          <w:szCs w:val="24"/>
        </w:rPr>
        <w:t xml:space="preserve"> Система муниципальных правовых актов сельского поселения</w:t>
      </w:r>
    </w:p>
    <w:p w:rsidR="00CD549C" w:rsidRPr="00183039" w:rsidRDefault="00CD549C" w:rsidP="00CD549C">
      <w:pPr>
        <w:widowControl w:val="0"/>
        <w:adjustRightInd w:val="0"/>
        <w:ind w:firstLine="567"/>
        <w:jc w:val="both"/>
      </w:pPr>
      <w:r w:rsidRPr="00183039">
        <w:t xml:space="preserve">1. По вопросам местного значения население сельского поселения непосредственно, органы местного самоуправления и должностные лица местного самоуправления принимают муниципальные правовые акты. </w:t>
      </w:r>
    </w:p>
    <w:p w:rsidR="00CD549C" w:rsidRPr="00183039" w:rsidRDefault="00CD549C" w:rsidP="00CD549C">
      <w:pPr>
        <w:autoSpaceDE w:val="0"/>
        <w:autoSpaceDN w:val="0"/>
        <w:adjustRightInd w:val="0"/>
        <w:ind w:firstLine="567"/>
        <w:jc w:val="both"/>
      </w:pPr>
      <w:r w:rsidRPr="00183039">
        <w:t xml:space="preserve">2. </w:t>
      </w:r>
      <w:proofErr w:type="gramStart"/>
      <w:r w:rsidRPr="00183039">
        <w:t>Муниципальный правовой акт - решение, принятое непосредственно населением сельского поселения по вопросам местного значения, либо решение, принятое органом местного самоуправления и (или) должностным лицом местного самоуправления по вопросам местного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Республики Дагестан, а также по иным вопросам, отнесенным уставом сельского поселения в соответствии с федеральными законами к</w:t>
      </w:r>
      <w:proofErr w:type="gramEnd"/>
      <w:r w:rsidRPr="00183039">
        <w:t xml:space="preserve">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сельского поселения, устанавливающие либо изменяющие общеобязательные правила или имеющие индивидуальный характер.</w:t>
      </w:r>
    </w:p>
    <w:p w:rsidR="00CD549C" w:rsidRPr="00183039" w:rsidRDefault="00CD549C" w:rsidP="00CD549C">
      <w:pPr>
        <w:autoSpaceDE w:val="0"/>
        <w:autoSpaceDN w:val="0"/>
        <w:adjustRightInd w:val="0"/>
        <w:ind w:firstLine="567"/>
        <w:jc w:val="both"/>
      </w:pPr>
      <w:r w:rsidRPr="00183039">
        <w:t>3.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Республики Дагестан.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>4. В систему муниципальных правовых актов входят: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>1) устав сельского поселения, правовые акты, принятые на местном референдуме;</w:t>
      </w:r>
    </w:p>
    <w:p w:rsidR="00CD549C" w:rsidRPr="00183039" w:rsidRDefault="00CD549C" w:rsidP="00CD549C">
      <w:pPr>
        <w:autoSpaceDE w:val="0"/>
        <w:autoSpaceDN w:val="0"/>
        <w:adjustRightInd w:val="0"/>
        <w:ind w:firstLine="567"/>
        <w:jc w:val="both"/>
      </w:pPr>
      <w:r w:rsidRPr="00183039">
        <w:t xml:space="preserve">2) нормативные и иные правовые акты Собрания депутатов сельского поселения; </w:t>
      </w:r>
    </w:p>
    <w:p w:rsidR="00CD549C" w:rsidRPr="00183039" w:rsidRDefault="00CD549C" w:rsidP="00CD549C">
      <w:pPr>
        <w:autoSpaceDE w:val="0"/>
        <w:autoSpaceDN w:val="0"/>
        <w:adjustRightInd w:val="0"/>
        <w:ind w:firstLine="567"/>
        <w:jc w:val="both"/>
      </w:pPr>
      <w:r w:rsidRPr="00183039">
        <w:t>3) правовые акты Главы сельского поселения, администрации сельского поселения и иных органов местного самоуправления и должностных лиц местного самоуправления, предусмотренных настоящим Уставом сельского поселения.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>5. Устав сельского поселения и оформленные в виде правовых актов решения, принятые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территории сельского поселения.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>Иные муниципальные правовые акты не должны противоречить настоящему Уставу и правовым актам, принятым на местном референдуме.</w:t>
      </w:r>
    </w:p>
    <w:p w:rsidR="00CD549C" w:rsidRPr="00183039" w:rsidRDefault="00CD549C" w:rsidP="00CD549C">
      <w:pPr>
        <w:widowControl w:val="0"/>
        <w:adjustRightInd w:val="0"/>
        <w:ind w:firstLine="567"/>
        <w:jc w:val="both"/>
      </w:pPr>
      <w:r w:rsidRPr="00183039">
        <w:t>6. Муниципальные правовые акты сельского поселения не должны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Конституции Республики Дагестан, законам Республики Дагестан, иным нормативным правовым актам Республики Дагестан.</w:t>
      </w:r>
    </w:p>
    <w:p w:rsidR="00CD549C" w:rsidRPr="00183039" w:rsidRDefault="00CD549C" w:rsidP="00CD549C">
      <w:pPr>
        <w:autoSpaceDE w:val="0"/>
        <w:autoSpaceDN w:val="0"/>
        <w:adjustRightInd w:val="0"/>
        <w:ind w:firstLine="567"/>
        <w:jc w:val="both"/>
      </w:pPr>
      <w:r w:rsidRPr="00183039">
        <w:t>7. За неисполнение муниципальных правовых актов граждане, руководители организаций,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Дагестан.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 xml:space="preserve">8. По вопросам осуществления отдельных государственных полномочий, переданных органам местного самоуправления сельского поселения федеральными законами и законами Республики Дагестан, принимаются муниципальные правовые акты на основании и во исполнение положений, установленных соответствующими федеральными законами, законами Республики Дагестан. 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 w:rsidRPr="00183039">
        <w:rPr>
          <w:sz w:val="24"/>
          <w:szCs w:val="24"/>
        </w:rPr>
        <w:t xml:space="preserve">Если для реализации решения, принятого путем прямого волеизъявления населения сельского поселения, дополнительно требуется принятие (издание) муниципального правового акта, орган местного самоуправления или должностное лицо </w:t>
      </w:r>
      <w:r w:rsidRPr="00183039">
        <w:rPr>
          <w:sz w:val="24"/>
          <w:szCs w:val="24"/>
        </w:rPr>
        <w:lastRenderedPageBreak/>
        <w:t>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местном референдуме, определить срок подготовки и (или) принятия соответствующего муниципального правового акта.</w:t>
      </w:r>
      <w:proofErr w:type="gramEnd"/>
      <w:r w:rsidRPr="00183039">
        <w:rPr>
          <w:sz w:val="24"/>
          <w:szCs w:val="24"/>
        </w:rPr>
        <w:t xml:space="preserve"> Указанный срок не может превышать три месяца.</w:t>
      </w:r>
    </w:p>
    <w:p w:rsidR="00CD549C" w:rsidRPr="00183039" w:rsidRDefault="00CD549C" w:rsidP="00CD549C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183039">
        <w:rPr>
          <w:rFonts w:ascii="Times New Roman" w:hAnsi="Times New Roman" w:cs="Times New Roman"/>
          <w:color w:val="auto"/>
          <w:sz w:val="24"/>
          <w:szCs w:val="24"/>
        </w:rPr>
        <w:t>. 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основанием для отзыва Главы сельского поселения или досрочного прекращения полномочий Собрания депутатов сельского поселения.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b/>
          <w:bCs/>
          <w:sz w:val="24"/>
          <w:szCs w:val="24"/>
        </w:rPr>
      </w:pPr>
      <w:r w:rsidRPr="00183039">
        <w:rPr>
          <w:b/>
          <w:sz w:val="24"/>
          <w:szCs w:val="24"/>
        </w:rPr>
        <w:t xml:space="preserve">Статья 44. </w:t>
      </w:r>
      <w:r w:rsidRPr="00183039">
        <w:rPr>
          <w:b/>
          <w:bCs/>
          <w:sz w:val="24"/>
          <w:szCs w:val="24"/>
        </w:rPr>
        <w:t>Устав сельского поселения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>1. Устав сельского поселения, муниципальный правовой акт о внесении изменений и дополнений в Устав поселения принимаются Собранием депутатов сельского поселения большинством в 2/3 голосов от установленной численности депутатов.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 xml:space="preserve">2. Проект устава сельского поселения, проект муниципального правового акта о внесении изменений и дополнений в устав сельского поселения не </w:t>
      </w:r>
      <w:proofErr w:type="gramStart"/>
      <w:r w:rsidRPr="00183039">
        <w:t>позднее</w:t>
      </w:r>
      <w:proofErr w:type="gramEnd"/>
      <w:r w:rsidRPr="00183039">
        <w:t xml:space="preserve"> чем за 30 дней до дня рассмотрения вопроса о принятии устава сельского поселения, внесении изменений и дополнений в устав сельского поселения подлежат официальному опубликованию (обнародованию) с одновременным опубликованием (обнародованием) установленного Собранием депутатов сельского поселения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>В случае</w:t>
      </w:r>
      <w:proofErr w:type="gramStart"/>
      <w:r w:rsidRPr="00183039">
        <w:t>,</w:t>
      </w:r>
      <w:proofErr w:type="gramEnd"/>
      <w:r w:rsidRPr="00183039">
        <w:t xml:space="preserve"> если изменения и дополнения вносятся в целях приведения устава сельского поселения в соответствие с Конституцией Российской Федерации, федеральными законами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сельского поселения, а также порядка участия граждан в его обсуждении.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>3. По проекту устава сельского поселения и проекту муниципального правового акта о внесении изменений и дополнений в настоящий Устав проводятся публичные слушания, объявление о дате</w:t>
      </w:r>
      <w:r w:rsidRPr="00183039">
        <w:rPr>
          <w:b/>
          <w:sz w:val="24"/>
          <w:szCs w:val="24"/>
        </w:rPr>
        <w:t>,</w:t>
      </w:r>
      <w:r w:rsidRPr="00183039">
        <w:rPr>
          <w:sz w:val="24"/>
          <w:szCs w:val="24"/>
        </w:rPr>
        <w:t xml:space="preserve">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проведения.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 xml:space="preserve">4. Устав сельского поселения, муниципальный правовой акт о внесении изменений и дополнений в устав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</w:t>
      </w:r>
      <w:hyperlink r:id="rId4" w:history="1">
        <w:r w:rsidRPr="00183039">
          <w:t>порядке</w:t>
        </w:r>
      </w:hyperlink>
      <w:r w:rsidRPr="00183039">
        <w:t>, установленном Федеральным законом от 21.07.2005 №97-ФЗ.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 xml:space="preserve">5. Устав сельского поселения, муниципальный правовой акт о внесении изменений и дополнений в устав сельского поселения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  <w:proofErr w:type="gramStart"/>
      <w:r w:rsidRPr="00183039">
        <w:t>Глава сельского поселения обязан опубликовать (обнародовать) зарегистрированные устав сельского поселения, муниципальный правовой акт о внесении изменений и дополнений в устав сельского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 xml:space="preserve">6. </w:t>
      </w:r>
      <w:proofErr w:type="gramStart"/>
      <w:r w:rsidRPr="00183039">
        <w:t>Глава сельского поселения в течение 10 дней со дня официального опубликования (обнародования) устава сельского поселения, муниципального правового акта о внесении изменений в устав сельского поселения обязан направить в регистрирующий орган сведения об источнике и о дате официального опубликования (обнародования) устава сельского поселения, муниципального правового акта о внесении изменений в устав сельского поселения.</w:t>
      </w:r>
      <w:proofErr w:type="gramEnd"/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lastRenderedPageBreak/>
        <w:t xml:space="preserve">7. </w:t>
      </w:r>
      <w:proofErr w:type="gramStart"/>
      <w:r w:rsidRPr="00183039">
        <w:rPr>
          <w:sz w:val="24"/>
          <w:szCs w:val="24"/>
        </w:rPr>
        <w:t>Изменения и дополнения, внесенные в устав сельского поселения и изменяющие структуру органов местного самоуправления, полномочия органов местного самоуправления (за исключением полномочий, срока полномочий и порядка избрания выборных должностных лиц местного самоуправления), вступают в силу после истечения срока полномочий Собрания депутатов сельского поселения, принявшего муниципальный правовой акт о внесении в устав указанных изменений и дополнений.</w:t>
      </w:r>
      <w:proofErr w:type="gramEnd"/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b/>
          <w:bCs/>
          <w:sz w:val="24"/>
          <w:szCs w:val="24"/>
        </w:rPr>
      </w:pPr>
      <w:r w:rsidRPr="00183039">
        <w:rPr>
          <w:b/>
          <w:sz w:val="24"/>
          <w:szCs w:val="24"/>
        </w:rPr>
        <w:t xml:space="preserve">Статья 45. </w:t>
      </w:r>
      <w:r w:rsidRPr="00183039">
        <w:rPr>
          <w:b/>
          <w:bCs/>
          <w:sz w:val="24"/>
          <w:szCs w:val="24"/>
        </w:rPr>
        <w:t>Подготовка и принятие муниципальных правовых актов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 xml:space="preserve">1. Проекты муниципальных правовых актов могут вноситься депутатами </w:t>
      </w:r>
      <w:r w:rsidRPr="00183039">
        <w:rPr>
          <w:bCs/>
        </w:rPr>
        <w:t>Собрания депутатов сельского поселения</w:t>
      </w:r>
      <w:r w:rsidRPr="00183039">
        <w:t xml:space="preserve">, главой сельского поселения, иными выборными органами местного самоуправления, </w:t>
      </w:r>
      <w:r w:rsidRPr="001E6816">
        <w:rPr>
          <w:color w:val="FF0000"/>
        </w:rPr>
        <w:t xml:space="preserve">прокурором </w:t>
      </w:r>
      <w:r>
        <w:t>Хасавюртовского</w:t>
      </w:r>
      <w:r w:rsidRPr="0049105A">
        <w:t xml:space="preserve"> район</w:t>
      </w:r>
      <w:r>
        <w:t>а</w:t>
      </w:r>
      <w:r w:rsidRPr="00183039">
        <w:t>, органами территориального общественного самоуправления, инициативными группами граждан.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>2.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>3. Нормативные правовые акты Собрания депутатов сельского поселения, предусматривающие установление, изменение и отмену местных нал</w:t>
      </w:r>
      <w:r w:rsidRPr="00183039">
        <w:rPr>
          <w:sz w:val="24"/>
          <w:szCs w:val="24"/>
        </w:rPr>
        <w:t>о</w:t>
      </w:r>
      <w:r w:rsidRPr="00183039">
        <w:rPr>
          <w:sz w:val="24"/>
          <w:szCs w:val="24"/>
        </w:rPr>
        <w:t>гов и сборов, осуществление расходов из средств местного бюджета, могут быть внесены на рассмотрение Собрания депутатов сельского поселения только по инициативе Главы сельского поселения или при наличии заключения Главы сельского поселения.</w:t>
      </w:r>
    </w:p>
    <w:p w:rsidR="00CD549C" w:rsidRPr="00183039" w:rsidRDefault="00CD549C" w:rsidP="00CD549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4. Решения Собрания депутатов сельского поселения принимаются на заседании Собрания депутатов сельского поселения в соответствии с Регламентом Собрания депутатов сельского поселения.</w:t>
      </w:r>
    </w:p>
    <w:p w:rsidR="00CD549C" w:rsidRPr="00183039" w:rsidRDefault="00CD549C" w:rsidP="00CD549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5. Решения Собрания депутатов сельского поселения принимаются простым большинством голосов от числа присутствующих депутатов Собрания депутатов сельского поселения, кроме случаев предусмотренных настоящим Уставом. Иные акты Собрания депутатов сельского поселения принимается в порядке, установленном Регламентом Собрания депутатов сельского поселения.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>6.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Республики Дагестан.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b/>
          <w:bCs/>
          <w:sz w:val="24"/>
          <w:szCs w:val="24"/>
        </w:rPr>
      </w:pPr>
      <w:r w:rsidRPr="00183039">
        <w:rPr>
          <w:b/>
          <w:sz w:val="24"/>
          <w:szCs w:val="24"/>
        </w:rPr>
        <w:t xml:space="preserve">Статья 46. </w:t>
      </w:r>
      <w:r w:rsidRPr="00183039">
        <w:rPr>
          <w:b/>
          <w:bCs/>
          <w:sz w:val="24"/>
          <w:szCs w:val="24"/>
        </w:rPr>
        <w:t xml:space="preserve">Подписание и вступление в силу муниципальных правовых актов 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>1. Нормативный правовой акт, принятый Собранием депутатов сельского поселения, направляется Главе сельского поселения для подписания и обнародования в течение 10 дней.</w:t>
      </w:r>
    </w:p>
    <w:p w:rsidR="00CD549C" w:rsidRPr="00183039" w:rsidRDefault="00CD549C" w:rsidP="00CD549C">
      <w:pPr>
        <w:ind w:firstLine="567"/>
        <w:jc w:val="both"/>
      </w:pPr>
      <w:r w:rsidRPr="00183039">
        <w:t>Глава сельского поселения имеет право отклонить указанное решение. В этом случае решение в течение 10 дней возвращается в Собрание депутатов сельского поселения с мотивированным обоснованием его отклонения либо с предложениями о внесении в него изменений и дополнений. Если Глава сельского поселения отклонит решение, оно вновь рассматривается Собранием депутатов сельского поселения. Если при повторном рассмотрении названное решение будет одобрено в ранее принятой редакции большинством не менее двумя третями голосами от уст</w:t>
      </w:r>
      <w:r w:rsidRPr="00183039">
        <w:t>а</w:t>
      </w:r>
      <w:r w:rsidRPr="00183039">
        <w:t xml:space="preserve">новленной численности </w:t>
      </w:r>
      <w:r w:rsidRPr="00183039">
        <w:lastRenderedPageBreak/>
        <w:t>депутатов Собрания депутатов сельского поселения, оно подлежит подписанию Главой сельского поселения в течение семи дней и опубликованию (обнародованию).</w:t>
      </w:r>
    </w:p>
    <w:p w:rsidR="00CD549C" w:rsidRPr="00183039" w:rsidRDefault="00CD549C" w:rsidP="00CD54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 xml:space="preserve">2. Муниципальные правовые акты вступают в силу с момента подписания, за исключением нормативных правовых актов Собрания депутатов сельского поселения о налогах и сборах </w:t>
      </w:r>
      <w:r w:rsidRPr="00183039">
        <w:rPr>
          <w:rFonts w:ascii="Times New Roman" w:hAnsi="Times New Roman" w:cs="Times New Roman"/>
          <w:color w:val="FF0000"/>
          <w:sz w:val="24"/>
          <w:szCs w:val="24"/>
        </w:rPr>
        <w:t>и муниципальных нормативных правовых актов, затрагивающие права, свободы и обязанности человека и гражданина.</w:t>
      </w:r>
    </w:p>
    <w:p w:rsidR="00CD549C" w:rsidRPr="00183039" w:rsidRDefault="00CD549C" w:rsidP="00CD54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3. Нормативные правовые акты о налогах и сборах вступают в силу в порядке, определенном Налоговым Кодексом Российской Федерации.</w:t>
      </w:r>
    </w:p>
    <w:p w:rsidR="00CD549C" w:rsidRPr="00183039" w:rsidRDefault="00CD549C" w:rsidP="00CD549C">
      <w:pPr>
        <w:ind w:firstLine="720"/>
        <w:jc w:val="both"/>
        <w:rPr>
          <w:color w:val="FF0000"/>
        </w:rPr>
      </w:pPr>
      <w:r w:rsidRPr="00183039">
        <w:rPr>
          <w:color w:val="FF0000"/>
        </w:rPr>
        <w:t>4. Муниципальные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CD549C" w:rsidRPr="00183039" w:rsidRDefault="00CD549C" w:rsidP="00CD549C">
      <w:pPr>
        <w:widowControl w:val="0"/>
        <w:adjustRightInd w:val="0"/>
        <w:ind w:firstLine="567"/>
        <w:jc w:val="both"/>
      </w:pPr>
      <w:r w:rsidRPr="00183039">
        <w:t xml:space="preserve">5. </w:t>
      </w:r>
      <w:r>
        <w:t>Муниципальный правовой акт</w:t>
      </w:r>
      <w:r w:rsidRPr="00183039">
        <w:t xml:space="preserve"> </w:t>
      </w:r>
      <w:r>
        <w:t>администрации сельского поселения обнародуется</w:t>
      </w:r>
      <w:r w:rsidRPr="00183039">
        <w:t xml:space="preserve"> Глав</w:t>
      </w:r>
      <w:r>
        <w:t>ой</w:t>
      </w:r>
      <w:r w:rsidRPr="00183039">
        <w:t xml:space="preserve"> сельского поселения.</w:t>
      </w:r>
    </w:p>
    <w:p w:rsidR="00CD549C" w:rsidRPr="00183039" w:rsidRDefault="00CD549C" w:rsidP="00CD549C">
      <w:pPr>
        <w:widowControl w:val="0"/>
        <w:adjustRightInd w:val="0"/>
        <w:ind w:firstLine="567"/>
        <w:jc w:val="both"/>
      </w:pPr>
      <w:r w:rsidRPr="00183039">
        <w:t>6. Официальное обнародование производится путем доведения текста муниципального правового акта до сведения жителей сельского поселения.</w:t>
      </w:r>
    </w:p>
    <w:p w:rsidR="00CD549C" w:rsidRPr="00183039" w:rsidRDefault="00CD549C" w:rsidP="00CD549C">
      <w:pPr>
        <w:widowControl w:val="0"/>
        <w:adjustRightInd w:val="0"/>
        <w:ind w:firstLine="567"/>
        <w:jc w:val="both"/>
      </w:pPr>
      <w:r w:rsidRPr="00183039">
        <w:t xml:space="preserve">Текст муниципального правового акта размещается на информационных стендах в здании администрации сельского поселения, иных местах, определенных Главой сельского поселения. Период времени, в течение которого текст муниципального правового акта содержится на информационных стендах, не должен составлять менее 10 календарных дней. </w:t>
      </w:r>
    </w:p>
    <w:p w:rsidR="00CD549C" w:rsidRPr="00183039" w:rsidRDefault="00CD549C" w:rsidP="00CD549C">
      <w:pPr>
        <w:widowControl w:val="0"/>
        <w:adjustRightInd w:val="0"/>
        <w:ind w:firstLine="567"/>
        <w:jc w:val="both"/>
      </w:pPr>
      <w:r w:rsidRPr="00183039">
        <w:t>Наряду с размещением на информационных стендах, содержание муниципального правового акта может доводиться до сведения населения путем проведения собраний, конференций граждан, а также путем распространения копий данного акта среди жителей сельского поселения.</w:t>
      </w:r>
    </w:p>
    <w:p w:rsidR="00CD549C" w:rsidRPr="00183039" w:rsidRDefault="00CD549C" w:rsidP="00CD549C">
      <w:pPr>
        <w:widowControl w:val="0"/>
        <w:adjustRightInd w:val="0"/>
        <w:ind w:firstLine="567"/>
        <w:jc w:val="both"/>
      </w:pPr>
      <w:r w:rsidRPr="00183039">
        <w:t>По результатам официального обнародования муниципального правового акта составляется справка, в которой указываются форма и сроки обнародования. Справку об  обнародовании муниципального правового акта подписывает Глава сельского поселения.</w:t>
      </w:r>
    </w:p>
    <w:p w:rsidR="00CD549C" w:rsidRPr="00183039" w:rsidRDefault="00CD549C" w:rsidP="00CD549C">
      <w:pPr>
        <w:pStyle w:val="2"/>
        <w:overflowPunct/>
        <w:adjustRightInd/>
        <w:spacing w:before="0" w:after="0"/>
        <w:ind w:firstLine="567"/>
        <w:textAlignment w:val="auto"/>
        <w:rPr>
          <w:b/>
          <w:sz w:val="24"/>
          <w:szCs w:val="24"/>
        </w:rPr>
      </w:pP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  <w:rPr>
          <w:b/>
        </w:rPr>
      </w:pPr>
      <w:r w:rsidRPr="00183039">
        <w:rPr>
          <w:b/>
        </w:rPr>
        <w:t>Статья 47. Отмена муниципальных правовых актов и приостановление их действия</w:t>
      </w:r>
    </w:p>
    <w:p w:rsidR="00CD549C" w:rsidRPr="00183039" w:rsidRDefault="00CD549C" w:rsidP="00CD549C">
      <w:pPr>
        <w:autoSpaceDE w:val="0"/>
        <w:autoSpaceDN w:val="0"/>
        <w:adjustRightInd w:val="0"/>
        <w:ind w:firstLine="540"/>
        <w:jc w:val="both"/>
      </w:pPr>
      <w:r w:rsidRPr="00183039">
        <w:t xml:space="preserve">1. </w:t>
      </w:r>
      <w:proofErr w:type="gramStart"/>
      <w:r w:rsidRPr="00183039"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</w:t>
      </w:r>
      <w:proofErr w:type="gramEnd"/>
      <w:r w:rsidRPr="00183039">
        <w:t xml:space="preserve">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Республики Дагестан, - уполномоченным органом государственной власти Российской Федерации (уполномоченным органом государственной власти Республики Дагестан).</w:t>
      </w:r>
    </w:p>
    <w:p w:rsidR="00CD549C" w:rsidRPr="00183039" w:rsidRDefault="00CD549C" w:rsidP="00CD549C">
      <w:pPr>
        <w:ind w:firstLine="540"/>
        <w:jc w:val="both"/>
      </w:pPr>
      <w:proofErr w:type="gramStart"/>
      <w:r w:rsidRPr="00183039">
        <w:t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</w:t>
      </w:r>
      <w:hyperlink r:id="rId5" w:history="1"/>
      <w:r w:rsidRPr="00183039">
        <w:t xml:space="preserve"> Российской Федерации об уполномоченных по защите прав предпринимателей.</w:t>
      </w:r>
      <w:proofErr w:type="gramEnd"/>
      <w:r w:rsidRPr="00183039">
        <w:t xml:space="preserve">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</w:t>
      </w:r>
      <w:r w:rsidRPr="00183039">
        <w:lastRenderedPageBreak/>
        <w:t>Федерации по защите прав предпринимателей в трехдневный срок, а представительные органы местного самоуправления - не позднее трех дней со дня принятия ими решения.</w:t>
      </w:r>
    </w:p>
    <w:p w:rsidR="00CD549C" w:rsidRPr="00183039" w:rsidRDefault="00CD549C" w:rsidP="00CD549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83039">
        <w:rPr>
          <w:bCs/>
        </w:rPr>
        <w:t xml:space="preserve">2. </w:t>
      </w:r>
      <w:proofErr w:type="gramStart"/>
      <w:r w:rsidRPr="00183039">
        <w:rPr>
          <w:bCs/>
        </w:rPr>
        <w:t>Признание по решению суда закона Республики Дагестан об установлении статуса сельского поселения недействующим до вступления в силу нового закона Республики Дагестан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указанного сельского поселения, принятых до вступления решения суда в законную силу, или для отмены данных муниципальных правовых актов.</w:t>
      </w:r>
      <w:proofErr w:type="gramEnd"/>
    </w:p>
    <w:p w:rsidR="00EF194F" w:rsidRDefault="00EF194F"/>
    <w:sectPr w:rsidR="00EF194F" w:rsidSect="00EF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549C"/>
    <w:rsid w:val="00CD549C"/>
    <w:rsid w:val="00E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49C"/>
    <w:pPr>
      <w:keepNext/>
      <w:keepLines/>
      <w:widowControl w:val="0"/>
      <w:ind w:firstLine="720"/>
      <w:jc w:val="both"/>
      <w:outlineLvl w:val="0"/>
    </w:pPr>
    <w:rPr>
      <w:b/>
      <w:bCs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49C"/>
    <w:rPr>
      <w:rFonts w:ascii="Times New Roman" w:eastAsia="Times New Roman" w:hAnsi="Times New Roman" w:cs="Times New Roman"/>
      <w:b/>
      <w:bCs/>
      <w:kern w:val="2"/>
      <w:sz w:val="28"/>
      <w:szCs w:val="24"/>
      <w:lang w:eastAsia="ru-RU"/>
    </w:rPr>
  </w:style>
  <w:style w:type="paragraph" w:customStyle="1" w:styleId="ConsNormal">
    <w:name w:val="ConsNormal"/>
    <w:rsid w:val="00CD54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CD549C"/>
    <w:pPr>
      <w:overflowPunct w:val="0"/>
      <w:autoSpaceDE w:val="0"/>
      <w:autoSpaceDN w:val="0"/>
      <w:adjustRightInd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D54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anao">
    <w:name w:val="aa?anao"/>
    <w:basedOn w:val="a"/>
    <w:next w:val="a"/>
    <w:rsid w:val="00CD549C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styleId="a3">
    <w:name w:val="Normal (Web)"/>
    <w:basedOn w:val="a"/>
    <w:rsid w:val="00CD549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ConsPlusNormal">
    <w:name w:val="ConsPlusNormal"/>
    <w:rsid w:val="00CD54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4008/" TargetMode="External"/><Relationship Id="rId4" Type="http://schemas.openxmlformats.org/officeDocument/2006/relationships/hyperlink" Target="consultantplus://offline/ref=D69D6FFB879EAC55704B8D80A38DB187E63B77F027AE6D04C120ABD325G9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2253</Words>
  <Characters>12846</Characters>
  <Application>Microsoft Office Word</Application>
  <DocSecurity>0</DocSecurity>
  <Lines>107</Lines>
  <Paragraphs>30</Paragraphs>
  <ScaleCrop>false</ScaleCrop>
  <Company>Krokoz™</Company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2018-03-23T10:50:00Z</dcterms:created>
  <dcterms:modified xsi:type="dcterms:W3CDTF">2018-03-23T10:50:00Z</dcterms:modified>
</cp:coreProperties>
</file>